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bidi w:val="1"/>
        <w:rPr/>
      </w:pPr>
      <w:r w:rsidDel="00000000" w:rsidR="00000000" w:rsidRPr="00000000">
        <w:rPr>
          <w:rtl w:val="0"/>
        </w:rPr>
        <w:t xml:space="preserve">   </w:t>
      </w:r>
    </w:p>
    <w:p w:rsidR="00000000" w:rsidDel="00000000" w:rsidP="00000000" w:rsidRDefault="00000000" w:rsidRPr="00000000" w14:paraId="00000002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bidi w:val="1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834439</wp:posOffset>
            </wp:positionH>
            <wp:positionV relativeFrom="paragraph">
              <wp:posOffset>199928</wp:posOffset>
            </wp:positionV>
            <wp:extent cx="3881120" cy="1742440"/>
            <wp:effectExtent b="0" l="0" r="0" t="0"/>
            <wp:wrapSquare wrapText="bothSides" distB="0" distT="0" distL="114300" distR="114300"/>
            <wp:docPr id="1005066379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81120" cy="174244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bidi w:val="1"/>
        <w:jc w:val="center"/>
        <w:rPr>
          <w:b w:val="1"/>
          <w:color w:val="0f4761"/>
          <w:sz w:val="52"/>
          <w:szCs w:val="52"/>
        </w:rPr>
      </w:pPr>
      <w:r w:rsidDel="00000000" w:rsidR="00000000" w:rsidRPr="00000000">
        <w:rPr>
          <w:b w:val="1"/>
          <w:color w:val="0f4761"/>
          <w:sz w:val="52"/>
          <w:szCs w:val="52"/>
          <w:rtl w:val="1"/>
        </w:rPr>
        <w:t xml:space="preserve">سياسة</w:t>
      </w:r>
      <w:r w:rsidDel="00000000" w:rsidR="00000000" w:rsidRPr="00000000">
        <w:rPr>
          <w:b w:val="1"/>
          <w:color w:val="0f4761"/>
          <w:sz w:val="52"/>
          <w:szCs w:val="52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52"/>
          <w:szCs w:val="52"/>
          <w:rtl w:val="1"/>
        </w:rPr>
        <w:t xml:space="preserve">جمع</w:t>
      </w:r>
      <w:r w:rsidDel="00000000" w:rsidR="00000000" w:rsidRPr="00000000">
        <w:rPr>
          <w:b w:val="1"/>
          <w:color w:val="0f4761"/>
          <w:sz w:val="52"/>
          <w:szCs w:val="52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52"/>
          <w:szCs w:val="52"/>
          <w:rtl w:val="1"/>
        </w:rPr>
        <w:t xml:space="preserve">التبرعات</w:t>
      </w:r>
      <w:r w:rsidDel="00000000" w:rsidR="00000000" w:rsidRPr="00000000">
        <w:rPr>
          <w:b w:val="1"/>
          <w:color w:val="0f4761"/>
          <w:sz w:val="52"/>
          <w:szCs w:val="52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52"/>
          <w:szCs w:val="52"/>
          <w:rtl w:val="1"/>
        </w:rPr>
        <w:t xml:space="preserve">المعتمدة</w:t>
      </w:r>
      <w:r w:rsidDel="00000000" w:rsidR="00000000" w:rsidRPr="00000000">
        <w:rPr>
          <w:b w:val="1"/>
          <w:color w:val="0f4761"/>
          <w:sz w:val="52"/>
          <w:szCs w:val="52"/>
          <w:rtl w:val="1"/>
        </w:rPr>
        <w:t xml:space="preserve"> </w:t>
      </w:r>
    </w:p>
    <w:p w:rsidR="00000000" w:rsidDel="00000000" w:rsidP="00000000" w:rsidRDefault="00000000" w:rsidRPr="00000000" w14:paraId="0000000E">
      <w:pPr>
        <w:bidi w:val="1"/>
        <w:jc w:val="center"/>
        <w:rPr>
          <w:color w:val="0f476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bidi w:val="1"/>
        <w:jc w:val="center"/>
        <w:rPr>
          <w:color w:val="0f4761"/>
          <w:sz w:val="36"/>
          <w:szCs w:val="36"/>
        </w:rPr>
      </w:pPr>
      <w:r w:rsidDel="00000000" w:rsidR="00000000" w:rsidRPr="00000000">
        <w:rPr>
          <w:color w:val="0f4761"/>
          <w:sz w:val="32"/>
          <w:szCs w:val="32"/>
          <w:rtl w:val="1"/>
        </w:rPr>
        <w:t xml:space="preserve">داعم</w:t>
      </w:r>
      <w:r w:rsidDel="00000000" w:rsidR="00000000" w:rsidRPr="00000000">
        <w:rPr>
          <w:color w:val="0f4761"/>
          <w:sz w:val="32"/>
          <w:szCs w:val="32"/>
          <w:rtl w:val="1"/>
        </w:rPr>
        <w:t xml:space="preserve"> </w:t>
      </w:r>
      <w:r w:rsidDel="00000000" w:rsidR="00000000" w:rsidRPr="00000000">
        <w:rPr>
          <w:color w:val="0f4761"/>
          <w:sz w:val="32"/>
          <w:szCs w:val="32"/>
          <w:rtl w:val="1"/>
        </w:rPr>
        <w:t xml:space="preserve">الجمعية</w:t>
      </w:r>
      <w:r w:rsidDel="00000000" w:rsidR="00000000" w:rsidRPr="00000000">
        <w:rPr>
          <w:color w:val="0f4761"/>
          <w:sz w:val="32"/>
          <w:szCs w:val="32"/>
          <w:rtl w:val="1"/>
        </w:rPr>
        <w:t xml:space="preserve"> </w:t>
      </w:r>
      <w:r w:rsidDel="00000000" w:rsidR="00000000" w:rsidRPr="00000000">
        <w:rPr>
          <w:color w:val="0f4761"/>
          <w:sz w:val="32"/>
          <w:szCs w:val="32"/>
          <w:rtl w:val="1"/>
        </w:rPr>
        <w:t xml:space="preserve">السعودية</w:t>
      </w:r>
      <w:r w:rsidDel="00000000" w:rsidR="00000000" w:rsidRPr="00000000">
        <w:rPr>
          <w:color w:val="0f4761"/>
          <w:sz w:val="32"/>
          <w:szCs w:val="32"/>
          <w:rtl w:val="1"/>
        </w:rPr>
        <w:t xml:space="preserve"> </w:t>
      </w:r>
      <w:r w:rsidDel="00000000" w:rsidR="00000000" w:rsidRPr="00000000">
        <w:rPr>
          <w:color w:val="0f4761"/>
          <w:sz w:val="32"/>
          <w:szCs w:val="32"/>
          <w:rtl w:val="1"/>
        </w:rPr>
        <w:t xml:space="preserve">لأبحاث</w:t>
      </w:r>
      <w:r w:rsidDel="00000000" w:rsidR="00000000" w:rsidRPr="00000000">
        <w:rPr>
          <w:color w:val="0f4761"/>
          <w:sz w:val="32"/>
          <w:szCs w:val="32"/>
          <w:rtl w:val="1"/>
        </w:rPr>
        <w:t xml:space="preserve"> </w:t>
      </w:r>
      <w:r w:rsidDel="00000000" w:rsidR="00000000" w:rsidRPr="00000000">
        <w:rPr>
          <w:color w:val="0f4761"/>
          <w:sz w:val="32"/>
          <w:szCs w:val="32"/>
          <w:rtl w:val="1"/>
        </w:rPr>
        <w:t xml:space="preserve">الأورام</w:t>
      </w:r>
      <w:r w:rsidDel="00000000" w:rsidR="00000000" w:rsidRPr="00000000">
        <w:rPr>
          <w:color w:val="0f4761"/>
          <w:sz w:val="32"/>
          <w:szCs w:val="32"/>
          <w:rtl w:val="1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jc w:val="center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جدول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المحتويات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 </w:t>
      </w:r>
    </w:p>
    <w:p w:rsidR="00000000" w:rsidDel="00000000" w:rsidP="00000000" w:rsidRDefault="00000000" w:rsidRPr="00000000" w14:paraId="00000020">
      <w:pPr>
        <w:bidi w:val="1"/>
        <w:rPr>
          <w:color w:val="000000"/>
          <w:sz w:val="36"/>
          <w:szCs w:val="36"/>
        </w:rPr>
      </w:pPr>
      <w:r w:rsidDel="00000000" w:rsidR="00000000" w:rsidRPr="00000000">
        <w:rPr>
          <w:color w:val="000000"/>
          <w:sz w:val="36"/>
          <w:szCs w:val="36"/>
          <w:rtl w:val="1"/>
        </w:rPr>
        <w:t xml:space="preserve">المقدمة</w:t>
      </w:r>
      <w:r w:rsidDel="00000000" w:rsidR="00000000" w:rsidRPr="00000000">
        <w:rPr>
          <w:color w:val="000000"/>
          <w:sz w:val="36"/>
          <w:szCs w:val="36"/>
          <w:rtl w:val="1"/>
        </w:rPr>
        <w:tab/>
        <w:t xml:space="preserve">                                                         2</w:t>
      </w:r>
    </w:p>
    <w:p w:rsidR="00000000" w:rsidDel="00000000" w:rsidP="00000000" w:rsidRDefault="00000000" w:rsidRPr="00000000" w14:paraId="00000021">
      <w:pPr>
        <w:bidi w:val="1"/>
        <w:rPr>
          <w:color w:val="000000"/>
          <w:sz w:val="36"/>
          <w:szCs w:val="36"/>
        </w:rPr>
      </w:pPr>
      <w:r w:rsidDel="00000000" w:rsidR="00000000" w:rsidRPr="00000000">
        <w:rPr>
          <w:color w:val="000000"/>
          <w:sz w:val="36"/>
          <w:szCs w:val="36"/>
          <w:rtl w:val="1"/>
        </w:rPr>
        <w:t xml:space="preserve">النطاق</w:t>
      </w:r>
      <w:r w:rsidDel="00000000" w:rsidR="00000000" w:rsidRPr="00000000">
        <w:rPr>
          <w:color w:val="000000"/>
          <w:sz w:val="36"/>
          <w:szCs w:val="36"/>
          <w:rtl w:val="1"/>
        </w:rPr>
        <w:tab/>
        <w:t xml:space="preserve">                                                         2</w:t>
      </w:r>
    </w:p>
    <w:p w:rsidR="00000000" w:rsidDel="00000000" w:rsidP="00000000" w:rsidRDefault="00000000" w:rsidRPr="00000000" w14:paraId="00000022">
      <w:pPr>
        <w:bidi w:val="1"/>
        <w:rPr>
          <w:color w:val="000000"/>
          <w:sz w:val="36"/>
          <w:szCs w:val="36"/>
        </w:rPr>
      </w:pPr>
      <w:r w:rsidDel="00000000" w:rsidR="00000000" w:rsidRPr="00000000">
        <w:rPr>
          <w:color w:val="000000"/>
          <w:sz w:val="36"/>
          <w:szCs w:val="36"/>
          <w:rtl w:val="1"/>
        </w:rPr>
        <w:t xml:space="preserve">البيان</w:t>
      </w:r>
      <w:r w:rsidDel="00000000" w:rsidR="00000000" w:rsidRPr="00000000">
        <w:rPr>
          <w:color w:val="000000"/>
          <w:sz w:val="36"/>
          <w:szCs w:val="36"/>
          <w:rtl w:val="1"/>
        </w:rPr>
        <w:t xml:space="preserve">                                                                 2          </w:t>
      </w:r>
    </w:p>
    <w:p w:rsidR="00000000" w:rsidDel="00000000" w:rsidP="00000000" w:rsidRDefault="00000000" w:rsidRPr="00000000" w14:paraId="00000023">
      <w:pPr>
        <w:bidi w:val="1"/>
        <w:rPr>
          <w:color w:val="000000"/>
          <w:sz w:val="36"/>
          <w:szCs w:val="36"/>
        </w:rPr>
      </w:pPr>
      <w:r w:rsidDel="00000000" w:rsidR="00000000" w:rsidRPr="00000000">
        <w:rPr>
          <w:color w:val="000000"/>
          <w:sz w:val="36"/>
          <w:szCs w:val="36"/>
          <w:rtl w:val="1"/>
        </w:rPr>
        <w:t xml:space="preserve">المسؤوليات</w:t>
      </w:r>
      <w:r w:rsidDel="00000000" w:rsidR="00000000" w:rsidRPr="00000000">
        <w:rPr>
          <w:color w:val="000000"/>
          <w:sz w:val="36"/>
          <w:szCs w:val="36"/>
          <w:rtl w:val="1"/>
        </w:rPr>
        <w:tab/>
        <w:t xml:space="preserve">                                                         3</w:t>
      </w:r>
    </w:p>
    <w:p w:rsidR="00000000" w:rsidDel="00000000" w:rsidP="00000000" w:rsidRDefault="00000000" w:rsidRPr="00000000" w14:paraId="00000024">
      <w:pPr>
        <w:bidi w:val="1"/>
        <w:rPr>
          <w:color w:val="000000"/>
          <w:sz w:val="36"/>
          <w:szCs w:val="36"/>
        </w:rPr>
      </w:pPr>
      <w:r w:rsidDel="00000000" w:rsidR="00000000" w:rsidRPr="00000000">
        <w:rPr>
          <w:color w:val="000000"/>
          <w:sz w:val="36"/>
          <w:szCs w:val="36"/>
          <w:rtl w:val="1"/>
        </w:rPr>
        <w:t xml:space="preserve">اعتماد</w:t>
      </w:r>
      <w:r w:rsidDel="00000000" w:rsidR="00000000" w:rsidRPr="00000000">
        <w:rPr>
          <w:color w:val="000000"/>
          <w:sz w:val="36"/>
          <w:szCs w:val="36"/>
          <w:rtl w:val="1"/>
        </w:rPr>
        <w:tab/>
        <w:t xml:space="preserve">                                                                3 </w:t>
      </w:r>
    </w:p>
    <w:p w:rsidR="00000000" w:rsidDel="00000000" w:rsidP="00000000" w:rsidRDefault="00000000" w:rsidRPr="00000000" w14:paraId="00000025">
      <w:pPr>
        <w:bidi w:val="1"/>
        <w:rPr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مقدمة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:</w:t>
      </w:r>
    </w:p>
    <w:p w:rsidR="00000000" w:rsidDel="00000000" w:rsidP="00000000" w:rsidRDefault="00000000" w:rsidRPr="00000000" w14:paraId="00000032">
      <w:pPr>
        <w:bidi w:val="1"/>
        <w:rPr>
          <w:color w:val="0f4761"/>
          <w:sz w:val="32"/>
          <w:szCs w:val="32"/>
        </w:rPr>
      </w:pPr>
      <w:r w:rsidDel="00000000" w:rsidR="00000000" w:rsidRPr="00000000">
        <w:rPr>
          <w:color w:val="000000"/>
          <w:sz w:val="32"/>
          <w:szCs w:val="32"/>
          <w:rtl w:val="1"/>
        </w:rPr>
        <w:t xml:space="preserve">الغرض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من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هذه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السياسة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التعريف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بالمبادئ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والإرشادات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الخاصة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لجمع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الموارد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المالية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من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مختلف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المصادر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 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للجمعية</w:t>
      </w:r>
      <w:r w:rsidDel="00000000" w:rsidR="00000000" w:rsidRPr="00000000">
        <w:rPr>
          <w:color w:val="000000"/>
          <w:sz w:val="32"/>
          <w:szCs w:val="32"/>
          <w:rtl w:val="1"/>
        </w:rPr>
        <w:t xml:space="preserve">.</w:t>
      </w:r>
      <w:r w:rsidDel="00000000" w:rsidR="00000000" w:rsidRPr="00000000">
        <w:rPr>
          <w:color w:val="0f4761"/>
          <w:sz w:val="32"/>
          <w:szCs w:val="32"/>
          <w:rtl w:val="0"/>
        </w:rPr>
        <w:t xml:space="preserve"> </w:t>
      </w:r>
    </w:p>
    <w:p w:rsidR="00000000" w:rsidDel="00000000" w:rsidP="00000000" w:rsidRDefault="00000000" w:rsidRPr="00000000" w14:paraId="00000033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النطاق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:</w:t>
      </w:r>
    </w:p>
    <w:p w:rsidR="00000000" w:rsidDel="00000000" w:rsidP="00000000" w:rsidRDefault="00000000" w:rsidRPr="00000000" w14:paraId="00000035">
      <w:pPr>
        <w:bidi w:val="1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1"/>
        </w:rPr>
        <w:t xml:space="preserve">تحدد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هذه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السياسة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المسؤوليات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العامة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في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جمع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التبرعات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والمسؤوليات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المحددة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لجامعي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التبرعات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ومانحيها</w:t>
      </w:r>
      <w:r w:rsidDel="00000000" w:rsidR="00000000" w:rsidRPr="00000000">
        <w:rPr>
          <w:sz w:val="32"/>
          <w:szCs w:val="32"/>
          <w:rtl w:val="1"/>
        </w:rPr>
        <w:t xml:space="preserve">، </w:t>
      </w:r>
      <w:r w:rsidDel="00000000" w:rsidR="00000000" w:rsidRPr="00000000">
        <w:rPr>
          <w:sz w:val="32"/>
          <w:szCs w:val="32"/>
          <w:rtl w:val="1"/>
        </w:rPr>
        <w:t xml:space="preserve">وفيما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يتعلق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باستخدام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الأموال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والمسؤولية</w:t>
      </w:r>
      <w:r w:rsidDel="00000000" w:rsidR="00000000" w:rsidRPr="00000000">
        <w:rPr>
          <w:sz w:val="32"/>
          <w:szCs w:val="32"/>
          <w:rtl w:val="1"/>
        </w:rPr>
        <w:t xml:space="preserve"> </w:t>
      </w:r>
      <w:r w:rsidDel="00000000" w:rsidR="00000000" w:rsidRPr="00000000">
        <w:rPr>
          <w:sz w:val="32"/>
          <w:szCs w:val="32"/>
          <w:rtl w:val="1"/>
        </w:rPr>
        <w:t xml:space="preserve">عنها</w:t>
      </w:r>
      <w:r w:rsidDel="00000000" w:rsidR="00000000" w:rsidRPr="00000000">
        <w:rPr>
          <w:sz w:val="32"/>
          <w:szCs w:val="32"/>
          <w:rtl w:val="1"/>
        </w:rPr>
        <w:t xml:space="preserve">. </w:t>
      </w:r>
    </w:p>
    <w:p w:rsidR="00000000" w:rsidDel="00000000" w:rsidP="00000000" w:rsidRDefault="00000000" w:rsidRPr="00000000" w14:paraId="00000036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البيان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:</w:t>
      </w:r>
    </w:p>
    <w:p w:rsidR="00000000" w:rsidDel="00000000" w:rsidP="00000000" w:rsidRDefault="00000000" w:rsidRPr="00000000" w14:paraId="00000038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تضمن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الجمعية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وكل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ما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يتبعها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على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أن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: 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bidi w:val="1"/>
        <w:ind w:left="36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تعمل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على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الدوام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بطريقة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تتسم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بالعدالة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والأمانة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والاستقامة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والشفافية</w:t>
      </w:r>
      <w:r w:rsidDel="00000000" w:rsidR="00000000" w:rsidRPr="00000000">
        <w:rPr>
          <w:sz w:val="28"/>
          <w:szCs w:val="28"/>
          <w:rtl w:val="1"/>
        </w:rPr>
        <w:t xml:space="preserve">. 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bidi w:val="1"/>
        <w:ind w:left="36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تلتزم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الجمعية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في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جميع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أنشطتها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بقوانينها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السارية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ولوائحها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ومبادئها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وممارساتها</w:t>
      </w:r>
      <w:r w:rsidDel="00000000" w:rsidR="00000000" w:rsidRPr="00000000">
        <w:rPr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bidi w:val="1"/>
        <w:ind w:left="36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يعتبر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مجلس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إدارة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الجمعية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أنفسهم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مسؤولين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أمام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قدموا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إليهم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الأموال</w:t>
      </w:r>
      <w:r w:rsidDel="00000000" w:rsidR="00000000" w:rsidRPr="00000000">
        <w:rPr>
          <w:sz w:val="28"/>
          <w:szCs w:val="28"/>
          <w:rtl w:val="1"/>
        </w:rPr>
        <w:t xml:space="preserve">، </w:t>
      </w:r>
    </w:p>
    <w:p w:rsidR="00000000" w:rsidDel="00000000" w:rsidP="00000000" w:rsidRDefault="00000000" w:rsidRPr="00000000" w14:paraId="0000003C">
      <w:pPr>
        <w:bidi w:val="1"/>
        <w:rPr>
          <w:color w:val="0f4761"/>
          <w:sz w:val="28"/>
          <w:szCs w:val="28"/>
        </w:rPr>
      </w:pPr>
      <w:r w:rsidDel="00000000" w:rsidR="00000000" w:rsidRPr="00000000">
        <w:rPr>
          <w:color w:val="0f4761"/>
          <w:sz w:val="28"/>
          <w:szCs w:val="28"/>
          <w:rtl w:val="1"/>
        </w:rPr>
        <w:t xml:space="preserve">وعليهم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الامتناع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عن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استخدام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الرسائل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أو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الرسوم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والصور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التي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تستغل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بؤس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الإنسان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، 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أو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تمس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، 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بأي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شكل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من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الأشكال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، 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بكرامته</w:t>
      </w:r>
      <w:r w:rsidDel="00000000" w:rsidR="00000000" w:rsidRPr="00000000">
        <w:rPr>
          <w:color w:val="0f4761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59" w:lineRule="auto"/>
        <w:ind w:left="36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يستغل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منسوبو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الجمعية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موقعهم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لتحقيق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منفعة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شخصية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وعليهم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ألا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يقبلوا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كتعويض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سوى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أجرهم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الأتعاب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المحددة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لهم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59" w:lineRule="auto"/>
        <w:ind w:left="36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تلتزم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الجمعية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بأي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لائحة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تصدر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الجهات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المشرفة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بشأن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حقوق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المتبرعين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ويحق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للمتبرعين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أولا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وقبل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شيء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الحصول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حينه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المعلومات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الكاملة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كيفية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استخدام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أموالهم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59" w:lineRule="auto"/>
        <w:ind w:left="36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ستخدم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الأموال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جمعها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الأغراض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معت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أجلها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وذلك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الفترة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الزمنية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اتفق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59" w:lineRule="auto"/>
        <w:ind w:left="36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تبقى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تكلفة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جمع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التبرعات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الحالات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محصورة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نسبة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مئوية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الدخل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مقبولة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عامة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داخل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أوساط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مهنة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جمع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التبرعات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ومن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الجمهور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ويكون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 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هناك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توازن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مناسب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بين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والدخل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والجودة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60" w:before="0" w:line="259" w:lineRule="auto"/>
        <w:ind w:left="360" w:right="0" w:hanging="36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يطبق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نظام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محاسبي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معترف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لتتبع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حركة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التبرعات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ومراقبتها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وإعداد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تقارير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دقيقة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حينه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ونشرها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   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علنا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متضمنة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المبالغ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جمعها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وكيفية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إنفاقها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والنسبة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الصافية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المخصصة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للهدف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للنشاط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42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المسؤوليات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:</w:t>
      </w:r>
    </w:p>
    <w:p w:rsidR="00000000" w:rsidDel="00000000" w:rsidP="00000000" w:rsidRDefault="00000000" w:rsidRPr="00000000" w14:paraId="00000044">
      <w:pPr>
        <w:bidi w:val="1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تطبق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هذه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السياسة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ضمن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أنشطة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الجمعية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وعلى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جميع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الأفراد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الذين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يتولون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جمع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التبرعات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القطاع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العام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الخاص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غير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الربحي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أو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المصادر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الأخرى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45">
      <w:pPr>
        <w:bidi w:val="1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ويشجع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أولئك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الذين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ُ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ستخدمون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لجمع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التبرعات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على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توقيع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مدونة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القواعد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الأخلاقية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والسلوك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المهني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46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اعتماد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مجلس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 </w:t>
      </w:r>
      <w:r w:rsidDel="00000000" w:rsidR="00000000" w:rsidRPr="00000000">
        <w:rPr>
          <w:b w:val="1"/>
          <w:color w:val="0f4761"/>
          <w:sz w:val="36"/>
          <w:szCs w:val="36"/>
          <w:rtl w:val="1"/>
        </w:rPr>
        <w:t xml:space="preserve">الإدارة</w:t>
      </w:r>
    </w:p>
    <w:p w:rsidR="00000000" w:rsidDel="00000000" w:rsidP="00000000" w:rsidRDefault="00000000" w:rsidRPr="00000000" w14:paraId="00000049">
      <w:pPr>
        <w:bidi w:val="1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تم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اعتماد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سياسة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تعارض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المصالح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بالجمعية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: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داعم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لأبحاث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الأورام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 </w:t>
      </w:r>
    </w:p>
    <w:p w:rsidR="00000000" w:rsidDel="00000000" w:rsidP="00000000" w:rsidRDefault="00000000" w:rsidRPr="00000000" w14:paraId="0000004A">
      <w:pPr>
        <w:bidi w:val="1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 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في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اجتماع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مجلس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الإدارة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بجلسته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: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الثالثة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.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المنعقدة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بتاريخ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13/ 03/ 2024</w:t>
      </w:r>
    </w:p>
    <w:p w:rsidR="00000000" w:rsidDel="00000000" w:rsidP="00000000" w:rsidRDefault="00000000" w:rsidRPr="00000000" w14:paraId="0000004B">
      <w:pPr>
        <w:bidi w:val="1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1"/>
        </w:rPr>
        <w:t xml:space="preserve">الموافق</w:t>
      </w:r>
      <w:r w:rsidDel="00000000" w:rsidR="00000000" w:rsidRPr="00000000">
        <w:rPr>
          <w:color w:val="000000"/>
          <w:sz w:val="28"/>
          <w:szCs w:val="28"/>
          <w:rtl w:val="1"/>
        </w:rPr>
        <w:t xml:space="preserve"> 03/ 09/ 1445. </w:t>
      </w:r>
    </w:p>
    <w:p w:rsidR="00000000" w:rsidDel="00000000" w:rsidP="00000000" w:rsidRDefault="00000000" w:rsidRPr="00000000" w14:paraId="0000004C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bidi w:val="1"/>
        <w:rPr>
          <w:b w:val="1"/>
          <w:color w:val="0f4761"/>
          <w:sz w:val="36"/>
          <w:szCs w:val="36"/>
        </w:rPr>
      </w:pPr>
      <w:r w:rsidDel="00000000" w:rsidR="00000000" w:rsidRPr="00000000">
        <w:rPr>
          <w:b w:val="1"/>
          <w:color w:val="0f4761"/>
          <w:sz w:val="36"/>
          <w:szCs w:val="36"/>
          <w:rtl w:val="0"/>
        </w:rPr>
        <w:t xml:space="preserve">                                     </w:t>
      </w:r>
      <w:r w:rsidDel="00000000" w:rsidR="00000000" w:rsidRPr="00000000">
        <w:rPr>
          <w:b w:val="1"/>
          <w:color w:val="0f4761"/>
          <w:sz w:val="36"/>
          <w:szCs w:val="36"/>
        </w:rPr>
        <w:drawing>
          <wp:inline distB="114300" distT="114300" distL="114300" distR="114300">
            <wp:extent cx="1183013" cy="1189992"/>
            <wp:effectExtent b="0" l="0" r="0" t="0"/>
            <wp:docPr id="1005066382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83013" cy="118999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8" w:w="11906" w:orient="portrait"/>
      <w:pgMar w:bottom="1440" w:top="1440" w:left="1800" w:right="1800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bidi w:val="1"/>
      <w:spacing w:after="0" w:before="0" w:line="240" w:lineRule="auto"/>
      <w:ind w:left="0" w:right="0" w:firstLine="0"/>
      <w:jc w:val="righ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1"/>
      </w:rPr>
      <w:t xml:space="preserve">الصفحة</w:t>
    </w: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Aptos" w:cs="Aptos" w:eastAsia="Aptos" w:hAnsi="Aptos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1"/>
      </w:rPr>
      <w:t xml:space="preserve">من</w:t>
    </w:r>
    <w:r w:rsidDel="00000000" w:rsidR="00000000" w:rsidRPr="00000000"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Aptos" w:cs="Aptos" w:eastAsia="Aptos" w:hAnsi="Aptos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bidi w:val="1"/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0">
    <w:pPr>
      <w:spacing w:after="0" w:line="240" w:lineRule="auto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838200</wp:posOffset>
          </wp:positionH>
          <wp:positionV relativeFrom="paragraph">
            <wp:posOffset>47626</wp:posOffset>
          </wp:positionV>
          <wp:extent cx="5274000" cy="749300"/>
          <wp:effectExtent b="0" l="0" r="0" t="0"/>
          <wp:wrapNone/>
          <wp:docPr id="1005066381" name="image5.png"/>
          <a:graphic>
            <a:graphicData uri="http://schemas.openxmlformats.org/drawingml/2006/picture">
              <pic:pic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274000" cy="7493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-679449</wp:posOffset>
          </wp:positionH>
          <wp:positionV relativeFrom="paragraph">
            <wp:posOffset>-265429</wp:posOffset>
          </wp:positionV>
          <wp:extent cx="4749800" cy="1021715"/>
          <wp:effectExtent b="0" l="0" r="0" t="0"/>
          <wp:wrapNone/>
          <wp:docPr id="1005066380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749800" cy="102171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2055823</wp:posOffset>
          </wp:positionH>
          <wp:positionV relativeFrom="paragraph">
            <wp:posOffset>-113028</wp:posOffset>
          </wp:positionV>
          <wp:extent cx="1557326" cy="844550"/>
          <wp:effectExtent b="0" l="0" r="0" t="0"/>
          <wp:wrapTopAndBottom distB="0" distT="0"/>
          <wp:docPr id="100506638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 b="43374" l="27142" r="30346" t="0"/>
                  <a:stretch>
                    <a:fillRect/>
                  </a:stretch>
                </pic:blipFill>
                <pic:spPr>
                  <a:xfrm>
                    <a:off x="0" y="0"/>
                    <a:ext cx="1557326" cy="8445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1">
    <w:pPr>
      <w:spacing w:after="0" w:line="240" w:lineRule="auto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bidi w:val="1"/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ptos" w:cs="Aptos" w:eastAsia="Aptos" w:hAnsi="Aptos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a" w:default="1">
    <w:name w:val="Normal"/>
    <w:qFormat w:val="1"/>
    <w:pPr>
      <w:bidi w:val="1"/>
    </w:pPr>
  </w:style>
  <w:style w:type="paragraph" w:styleId="1">
    <w:name w:val="heading 1"/>
    <w:basedOn w:val="a"/>
    <w:next w:val="a"/>
    <w:link w:val="1Char"/>
    <w:uiPriority w:val="9"/>
    <w:qFormat w:val="1"/>
    <w:rsid w:val="008F32F2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 w:val="1"/>
    <w:unhideWhenUsed w:val="1"/>
    <w:qFormat w:val="1"/>
    <w:rsid w:val="008F32F2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 w:val="1"/>
    <w:unhideWhenUsed w:val="1"/>
    <w:qFormat w:val="1"/>
    <w:rsid w:val="008F32F2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 w:val="1"/>
    <w:unhideWhenUsed w:val="1"/>
    <w:qFormat w:val="1"/>
    <w:rsid w:val="008F32F2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5">
    <w:name w:val="heading 5"/>
    <w:basedOn w:val="a"/>
    <w:next w:val="a"/>
    <w:link w:val="5Char"/>
    <w:uiPriority w:val="9"/>
    <w:semiHidden w:val="1"/>
    <w:unhideWhenUsed w:val="1"/>
    <w:qFormat w:val="1"/>
    <w:rsid w:val="008F32F2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6">
    <w:name w:val="heading 6"/>
    <w:basedOn w:val="a"/>
    <w:next w:val="a"/>
    <w:link w:val="6Char"/>
    <w:uiPriority w:val="9"/>
    <w:semiHidden w:val="1"/>
    <w:unhideWhenUsed w:val="1"/>
    <w:qFormat w:val="1"/>
    <w:rsid w:val="008F32F2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7">
    <w:name w:val="heading 7"/>
    <w:basedOn w:val="a"/>
    <w:next w:val="a"/>
    <w:link w:val="7Char"/>
    <w:uiPriority w:val="9"/>
    <w:semiHidden w:val="1"/>
    <w:unhideWhenUsed w:val="1"/>
    <w:qFormat w:val="1"/>
    <w:rsid w:val="008F32F2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8">
    <w:name w:val="heading 8"/>
    <w:basedOn w:val="a"/>
    <w:next w:val="a"/>
    <w:link w:val="8Char"/>
    <w:uiPriority w:val="9"/>
    <w:semiHidden w:val="1"/>
    <w:unhideWhenUsed w:val="1"/>
    <w:qFormat w:val="1"/>
    <w:rsid w:val="008F32F2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9">
    <w:name w:val="heading 9"/>
    <w:basedOn w:val="a"/>
    <w:next w:val="a"/>
    <w:link w:val="9Char"/>
    <w:uiPriority w:val="9"/>
    <w:semiHidden w:val="1"/>
    <w:unhideWhenUsed w:val="1"/>
    <w:qFormat w:val="1"/>
    <w:rsid w:val="008F32F2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a0" w:default="1">
    <w:name w:val="Default Paragraph Font"/>
    <w:uiPriority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Char" w:customStyle="1">
    <w:name w:val="العنوان 1 Char"/>
    <w:basedOn w:val="a0"/>
    <w:link w:val="1"/>
    <w:uiPriority w:val="9"/>
    <w:rsid w:val="008F32F2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2Char" w:customStyle="1">
    <w:name w:val="عنوان 2 Char"/>
    <w:basedOn w:val="a0"/>
    <w:link w:val="2"/>
    <w:uiPriority w:val="9"/>
    <w:semiHidden w:val="1"/>
    <w:rsid w:val="008F32F2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3Char" w:customStyle="1">
    <w:name w:val="عنوان 3 Char"/>
    <w:basedOn w:val="a0"/>
    <w:link w:val="3"/>
    <w:uiPriority w:val="9"/>
    <w:semiHidden w:val="1"/>
    <w:rsid w:val="008F32F2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4Char" w:customStyle="1">
    <w:name w:val="عنوان 4 Char"/>
    <w:basedOn w:val="a0"/>
    <w:link w:val="4"/>
    <w:uiPriority w:val="9"/>
    <w:semiHidden w:val="1"/>
    <w:rsid w:val="008F32F2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5Char" w:customStyle="1">
    <w:name w:val="عنوان 5 Char"/>
    <w:basedOn w:val="a0"/>
    <w:link w:val="5"/>
    <w:uiPriority w:val="9"/>
    <w:semiHidden w:val="1"/>
    <w:rsid w:val="008F32F2"/>
    <w:rPr>
      <w:rFonts w:cstheme="majorBidi" w:eastAsiaTheme="majorEastAsia"/>
      <w:color w:val="0f4761" w:themeColor="accent1" w:themeShade="0000BF"/>
    </w:rPr>
  </w:style>
  <w:style w:type="character" w:styleId="6Char" w:customStyle="1">
    <w:name w:val="عنوان 6 Char"/>
    <w:basedOn w:val="a0"/>
    <w:link w:val="6"/>
    <w:uiPriority w:val="9"/>
    <w:semiHidden w:val="1"/>
    <w:rsid w:val="008F32F2"/>
    <w:rPr>
      <w:rFonts w:cstheme="majorBidi" w:eastAsiaTheme="majorEastAsia"/>
      <w:i w:val="1"/>
      <w:iCs w:val="1"/>
      <w:color w:val="595959" w:themeColor="text1" w:themeTint="0000A6"/>
    </w:rPr>
  </w:style>
  <w:style w:type="character" w:styleId="7Char" w:customStyle="1">
    <w:name w:val="عنوان 7 Char"/>
    <w:basedOn w:val="a0"/>
    <w:link w:val="7"/>
    <w:uiPriority w:val="9"/>
    <w:semiHidden w:val="1"/>
    <w:rsid w:val="008F32F2"/>
    <w:rPr>
      <w:rFonts w:cstheme="majorBidi" w:eastAsiaTheme="majorEastAsia"/>
      <w:color w:val="595959" w:themeColor="text1" w:themeTint="0000A6"/>
    </w:rPr>
  </w:style>
  <w:style w:type="character" w:styleId="8Char" w:customStyle="1">
    <w:name w:val="عنوان 8 Char"/>
    <w:basedOn w:val="a0"/>
    <w:link w:val="8"/>
    <w:uiPriority w:val="9"/>
    <w:semiHidden w:val="1"/>
    <w:rsid w:val="008F32F2"/>
    <w:rPr>
      <w:rFonts w:cstheme="majorBidi" w:eastAsiaTheme="majorEastAsia"/>
      <w:i w:val="1"/>
      <w:iCs w:val="1"/>
      <w:color w:val="272727" w:themeColor="text1" w:themeTint="0000D8"/>
    </w:rPr>
  </w:style>
  <w:style w:type="character" w:styleId="9Char" w:customStyle="1">
    <w:name w:val="عنوان 9 Char"/>
    <w:basedOn w:val="a0"/>
    <w:link w:val="9"/>
    <w:uiPriority w:val="9"/>
    <w:semiHidden w:val="1"/>
    <w:rsid w:val="008F32F2"/>
    <w:rPr>
      <w:rFonts w:cstheme="majorBidi" w:eastAsiaTheme="majorEastAsia"/>
      <w:color w:val="272727" w:themeColor="text1" w:themeTint="0000D8"/>
    </w:rPr>
  </w:style>
  <w:style w:type="paragraph" w:styleId="a3">
    <w:name w:val="Title"/>
    <w:basedOn w:val="a"/>
    <w:next w:val="a"/>
    <w:link w:val="Char"/>
    <w:uiPriority w:val="10"/>
    <w:qFormat w:val="1"/>
    <w:rsid w:val="008F32F2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Char" w:customStyle="1">
    <w:name w:val="العنوان Char"/>
    <w:basedOn w:val="a0"/>
    <w:link w:val="a3"/>
    <w:uiPriority w:val="10"/>
    <w:rsid w:val="008F32F2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 w:val="1"/>
    <w:rsid w:val="008F32F2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Char0" w:customStyle="1">
    <w:name w:val="عنوان فرعي Char"/>
    <w:basedOn w:val="a0"/>
    <w:link w:val="a4"/>
    <w:uiPriority w:val="11"/>
    <w:rsid w:val="008F32F2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 w:val="1"/>
    <w:rsid w:val="008F32F2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har1" w:customStyle="1">
    <w:name w:val="اقتباس Char"/>
    <w:basedOn w:val="a0"/>
    <w:link w:val="a5"/>
    <w:uiPriority w:val="29"/>
    <w:rsid w:val="008F32F2"/>
    <w:rPr>
      <w:i w:val="1"/>
      <w:iCs w:val="1"/>
      <w:color w:val="404040" w:themeColor="text1" w:themeTint="0000BF"/>
    </w:rPr>
  </w:style>
  <w:style w:type="paragraph" w:styleId="a6">
    <w:name w:val="List Paragraph"/>
    <w:basedOn w:val="a"/>
    <w:uiPriority w:val="34"/>
    <w:qFormat w:val="1"/>
    <w:rsid w:val="008F32F2"/>
    <w:pPr>
      <w:ind w:left="720"/>
      <w:contextualSpacing w:val="1"/>
    </w:pPr>
  </w:style>
  <w:style w:type="character" w:styleId="a7">
    <w:name w:val="Intense Emphasis"/>
    <w:basedOn w:val="a0"/>
    <w:uiPriority w:val="21"/>
    <w:qFormat w:val="1"/>
    <w:rsid w:val="008F32F2"/>
    <w:rPr>
      <w:i w:val="1"/>
      <w:iCs w:val="1"/>
      <w:color w:val="0f4761" w:themeColor="accent1" w:themeShade="0000BF"/>
    </w:rPr>
  </w:style>
  <w:style w:type="paragraph" w:styleId="a8">
    <w:name w:val="Intense Quote"/>
    <w:basedOn w:val="a"/>
    <w:next w:val="a"/>
    <w:link w:val="Char2"/>
    <w:uiPriority w:val="30"/>
    <w:qFormat w:val="1"/>
    <w:rsid w:val="008F32F2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har2" w:customStyle="1">
    <w:name w:val="اقتباس مكثف Char"/>
    <w:basedOn w:val="a0"/>
    <w:link w:val="a8"/>
    <w:uiPriority w:val="30"/>
    <w:rsid w:val="008F32F2"/>
    <w:rPr>
      <w:i w:val="1"/>
      <w:iCs w:val="1"/>
      <w:color w:val="0f4761" w:themeColor="accent1" w:themeShade="0000BF"/>
    </w:rPr>
  </w:style>
  <w:style w:type="character" w:styleId="a9">
    <w:name w:val="Intense Reference"/>
    <w:basedOn w:val="a0"/>
    <w:uiPriority w:val="32"/>
    <w:qFormat w:val="1"/>
    <w:rsid w:val="008F32F2"/>
    <w:rPr>
      <w:b w:val="1"/>
      <w:bCs w:val="1"/>
      <w:smallCaps w:val="1"/>
      <w:color w:val="0f4761" w:themeColor="accent1" w:themeShade="0000BF"/>
      <w:spacing w:val="5"/>
    </w:rPr>
  </w:style>
  <w:style w:type="paragraph" w:styleId="aa">
    <w:name w:val="header"/>
    <w:basedOn w:val="a"/>
    <w:link w:val="Char3"/>
    <w:uiPriority w:val="99"/>
    <w:unhideWhenUsed w:val="1"/>
    <w:rsid w:val="008D6332"/>
    <w:pPr>
      <w:tabs>
        <w:tab w:val="center" w:pos="4153"/>
        <w:tab w:val="right" w:pos="8306"/>
      </w:tabs>
      <w:spacing w:after="0" w:line="240" w:lineRule="auto"/>
    </w:pPr>
  </w:style>
  <w:style w:type="character" w:styleId="Char3" w:customStyle="1">
    <w:name w:val="رأس الصفحة Char"/>
    <w:basedOn w:val="a0"/>
    <w:link w:val="aa"/>
    <w:uiPriority w:val="99"/>
    <w:rsid w:val="008D6332"/>
  </w:style>
  <w:style w:type="paragraph" w:styleId="ab">
    <w:name w:val="footer"/>
    <w:basedOn w:val="a"/>
    <w:link w:val="Char4"/>
    <w:uiPriority w:val="99"/>
    <w:unhideWhenUsed w:val="1"/>
    <w:rsid w:val="008D6332"/>
    <w:pPr>
      <w:tabs>
        <w:tab w:val="center" w:pos="4153"/>
        <w:tab w:val="right" w:pos="8306"/>
      </w:tabs>
      <w:spacing w:after="0" w:line="240" w:lineRule="auto"/>
    </w:pPr>
  </w:style>
  <w:style w:type="character" w:styleId="Char4" w:customStyle="1">
    <w:name w:val="تذييل الصفحة Char"/>
    <w:basedOn w:val="a0"/>
    <w:link w:val="ab"/>
    <w:uiPriority w:val="99"/>
    <w:rsid w:val="008D6332"/>
  </w:style>
  <w:style w:type="paragraph" w:styleId="ac">
    <w:name w:val="Normal (Web)"/>
    <w:basedOn w:val="a"/>
    <w:uiPriority w:val="99"/>
    <w:semiHidden w:val="1"/>
    <w:unhideWhenUsed w:val="1"/>
    <w:rsid w:val="00AA33D1"/>
    <w:rPr>
      <w:rFonts w:ascii="Times New Roman" w:cs="Times New Roman" w:hAnsi="Times New Roman"/>
      <w:sz w:val="24"/>
      <w:szCs w:val="24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jpg"/><Relationship Id="rId8" Type="http://schemas.openxmlformats.org/officeDocument/2006/relationships/image" Target="media/image2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4.png"/><Relationship Id="rId3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fAGKhT7BbBrTR+8TnsfwiK+8IA==">CgMxLjA4AHIhMWlQdFJ4ZTRVNnNOODhsTklYeVZqYzNDdG9iejZ4TFFz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2024-05-28T10:09:00Z</dcterms:created>
  <dc:creator>daem@ssor.sa</dc:creator>
</cp:coreProperties>
</file>